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9A02B" w14:textId="2C28C4ED" w:rsidR="00454A97" w:rsidRPr="00C47954" w:rsidRDefault="00454A97" w:rsidP="009C3D71">
      <w:pPr>
        <w:pStyle w:val="Standard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C47954">
        <w:rPr>
          <w:rFonts w:ascii="Arial" w:hAnsi="Arial" w:cs="Arial"/>
          <w:b/>
          <w:sz w:val="22"/>
          <w:szCs w:val="22"/>
        </w:rPr>
        <w:t>INFO</w:t>
      </w:r>
    </w:p>
    <w:p w14:paraId="6797A7E2" w14:textId="77777777" w:rsidR="009F4334" w:rsidRPr="00C47954" w:rsidRDefault="009F4334" w:rsidP="0060633D">
      <w:pPr>
        <w:pStyle w:val="Standard"/>
        <w:spacing w:line="264" w:lineRule="auto"/>
        <w:rPr>
          <w:rFonts w:ascii="Arial" w:hAnsi="Arial" w:cs="Arial"/>
          <w:b/>
          <w:sz w:val="22"/>
          <w:szCs w:val="22"/>
        </w:rPr>
      </w:pPr>
    </w:p>
    <w:p w14:paraId="569262B1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48E10EAC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DC7">
        <w:rPr>
          <w:rFonts w:ascii="Arial" w:hAnsi="Arial" w:cs="Arial"/>
          <w:b/>
          <w:bCs/>
          <w:sz w:val="22"/>
          <w:szCs w:val="22"/>
        </w:rPr>
        <w:t xml:space="preserve">Sede </w:t>
      </w:r>
    </w:p>
    <w:p w14:paraId="4AB70403" w14:textId="62D9C719" w:rsidR="000E6537" w:rsidRPr="00DB5DC7" w:rsidRDefault="008759C1" w:rsidP="00454A97">
      <w:pPr>
        <w:pStyle w:val="Standard"/>
        <w:spacing w:line="264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DB5DC7">
        <w:rPr>
          <w:rFonts w:ascii="Arial" w:eastAsia="Arial" w:hAnsi="Arial" w:cs="Arial"/>
          <w:color w:val="000000"/>
          <w:sz w:val="20"/>
          <w:szCs w:val="20"/>
        </w:rPr>
        <w:t>Tra i luoghi sede degli eventi il Teatro Scientifico Bibiena (incontri, spettacoli), la Loggia de</w:t>
      </w:r>
      <w:r w:rsidR="00036445">
        <w:rPr>
          <w:rFonts w:ascii="Arial" w:eastAsia="Arial" w:hAnsi="Arial" w:cs="Arial"/>
          <w:color w:val="000000"/>
          <w:sz w:val="20"/>
          <w:szCs w:val="20"/>
        </w:rPr>
        <w:t xml:space="preserve">l Grano </w:t>
      </w:r>
      <w:r w:rsidRPr="00DB5DC7">
        <w:rPr>
          <w:rFonts w:ascii="Arial" w:eastAsia="Arial" w:hAnsi="Arial" w:cs="Arial"/>
          <w:color w:val="000000"/>
          <w:sz w:val="20"/>
          <w:szCs w:val="20"/>
        </w:rPr>
        <w:t>(incontri), Piazza Leon Battista Alberti (incontri, laboratori e bookshop</w:t>
      </w:r>
      <w:r w:rsidR="00B10695">
        <w:rPr>
          <w:rFonts w:ascii="Arial" w:eastAsia="Arial" w:hAnsi="Arial" w:cs="Arial"/>
          <w:color w:val="000000"/>
          <w:sz w:val="20"/>
          <w:szCs w:val="20"/>
        </w:rPr>
        <w:t>, Sala Stampa</w:t>
      </w:r>
      <w:r w:rsidRPr="00DB5DC7">
        <w:rPr>
          <w:rFonts w:ascii="Arial" w:eastAsia="Arial" w:hAnsi="Arial" w:cs="Arial"/>
          <w:color w:val="000000"/>
          <w:sz w:val="20"/>
          <w:szCs w:val="20"/>
        </w:rPr>
        <w:t xml:space="preserve">), Piazza Mantegna (incontri), Piazza Marconi, Piazza delle Erbe, Piazza Virgiliana (laboratori), Piazza Concordia (laboratori, incontri, spettacoli), Madonna della Vittoria (installazione), MAMU (Hackathon), Hotel San Lorenzo (incontri). Gli eventi </w:t>
      </w:r>
      <w:r w:rsidR="00DB5743" w:rsidRPr="00DB5DC7">
        <w:rPr>
          <w:rFonts w:ascii="Arial" w:eastAsia="Arial" w:hAnsi="Arial" w:cs="Arial"/>
          <w:color w:val="000000"/>
          <w:sz w:val="20"/>
          <w:szCs w:val="20"/>
        </w:rPr>
        <w:t>sono</w:t>
      </w:r>
      <w:r w:rsidRPr="00DB5DC7">
        <w:rPr>
          <w:rFonts w:ascii="Arial" w:eastAsia="Arial" w:hAnsi="Arial" w:cs="Arial"/>
          <w:color w:val="000000"/>
          <w:sz w:val="20"/>
          <w:szCs w:val="20"/>
        </w:rPr>
        <w:t xml:space="preserve"> ad accesso gratuito con prenotazione.</w:t>
      </w:r>
    </w:p>
    <w:p w14:paraId="490AC868" w14:textId="77777777" w:rsidR="008759C1" w:rsidRPr="00DB5DC7" w:rsidRDefault="008759C1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695815EF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DC7">
        <w:rPr>
          <w:rFonts w:ascii="Arial" w:hAnsi="Arial" w:cs="Arial"/>
          <w:b/>
          <w:bCs/>
          <w:sz w:val="22"/>
          <w:szCs w:val="22"/>
        </w:rPr>
        <w:t xml:space="preserve">Date e orari </w:t>
      </w:r>
    </w:p>
    <w:p w14:paraId="734E6510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 xml:space="preserve">Il calendario di eventi si articola </w:t>
      </w:r>
      <w:r w:rsidRPr="00DB5DC7">
        <w:rPr>
          <w:rFonts w:ascii="Arial" w:hAnsi="Arial" w:cs="Arial"/>
          <w:b/>
          <w:bCs/>
          <w:sz w:val="20"/>
          <w:szCs w:val="20"/>
        </w:rPr>
        <w:t>da venerdì 30 settembre a domenica 2 ottobre 2022</w:t>
      </w:r>
      <w:r w:rsidRPr="00DB5DC7">
        <w:rPr>
          <w:rFonts w:ascii="Arial" w:hAnsi="Arial" w:cs="Arial"/>
          <w:sz w:val="20"/>
          <w:szCs w:val="20"/>
        </w:rPr>
        <w:t xml:space="preserve">. L’apertura degli spazi e la programmazione degli eventi seguono gli orari indicati nel programma. </w:t>
      </w:r>
    </w:p>
    <w:p w14:paraId="2187FE97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93EB05B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DC7">
        <w:rPr>
          <w:rFonts w:ascii="Arial" w:hAnsi="Arial" w:cs="Arial"/>
          <w:b/>
          <w:bCs/>
          <w:sz w:val="22"/>
          <w:szCs w:val="22"/>
        </w:rPr>
        <w:t>Accesso agli eventi</w:t>
      </w:r>
    </w:p>
    <w:p w14:paraId="0E3F864D" w14:textId="77777777" w:rsidR="005A7B69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 xml:space="preserve">Gli eventi </w:t>
      </w:r>
      <w:r w:rsidR="00DB5743" w:rsidRPr="00DB5DC7">
        <w:rPr>
          <w:rFonts w:ascii="Arial" w:hAnsi="Arial" w:cs="Arial"/>
          <w:sz w:val="20"/>
          <w:szCs w:val="20"/>
        </w:rPr>
        <w:t>sono</w:t>
      </w:r>
      <w:r w:rsidRPr="00DB5DC7">
        <w:rPr>
          <w:rFonts w:ascii="Arial" w:hAnsi="Arial" w:cs="Arial"/>
          <w:sz w:val="20"/>
          <w:szCs w:val="20"/>
        </w:rPr>
        <w:t xml:space="preserve"> ad </w:t>
      </w:r>
      <w:r w:rsidRPr="00DB5DC7">
        <w:rPr>
          <w:rFonts w:ascii="Arial" w:hAnsi="Arial" w:cs="Arial"/>
          <w:b/>
          <w:bCs/>
          <w:sz w:val="20"/>
          <w:szCs w:val="20"/>
        </w:rPr>
        <w:t>accesso gratuito</w:t>
      </w:r>
      <w:r w:rsidR="001F6DAA" w:rsidRPr="00DB5DC7">
        <w:rPr>
          <w:rFonts w:ascii="Arial" w:hAnsi="Arial" w:cs="Arial"/>
          <w:sz w:val="20"/>
          <w:szCs w:val="20"/>
        </w:rPr>
        <w:t>.</w:t>
      </w:r>
      <w:r w:rsidR="001F6DAA" w:rsidRPr="00DB5DC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1F6DAA" w:rsidRPr="00DB5DC7">
        <w:rPr>
          <w:rFonts w:ascii="Arial" w:hAnsi="Arial" w:cs="Arial"/>
          <w:sz w:val="20"/>
          <w:szCs w:val="20"/>
        </w:rPr>
        <w:t xml:space="preserve">La </w:t>
      </w:r>
      <w:r w:rsidRPr="00DB5DC7">
        <w:rPr>
          <w:rFonts w:ascii="Arial" w:hAnsi="Arial" w:cs="Arial"/>
          <w:sz w:val="20"/>
          <w:szCs w:val="20"/>
        </w:rPr>
        <w:t>maggior parte richiede l’</w:t>
      </w:r>
      <w:r w:rsidRPr="00DB5DC7">
        <w:rPr>
          <w:rFonts w:ascii="Arial" w:hAnsi="Arial" w:cs="Arial"/>
          <w:b/>
          <w:bCs/>
          <w:sz w:val="20"/>
          <w:szCs w:val="20"/>
        </w:rPr>
        <w:t>obbligo di prenotazione</w:t>
      </w:r>
      <w:r w:rsidRPr="00DB5DC7">
        <w:rPr>
          <w:rFonts w:ascii="Arial" w:hAnsi="Arial" w:cs="Arial"/>
          <w:sz w:val="20"/>
          <w:szCs w:val="20"/>
        </w:rPr>
        <w:t xml:space="preserve"> tramite la </w:t>
      </w:r>
      <w:proofErr w:type="spellStart"/>
      <w:r w:rsidRPr="00DB5DC7">
        <w:rPr>
          <w:rFonts w:ascii="Arial" w:hAnsi="Arial" w:cs="Arial"/>
          <w:sz w:val="20"/>
          <w:szCs w:val="20"/>
        </w:rPr>
        <w:t>WebApp</w:t>
      </w:r>
      <w:proofErr w:type="spellEnd"/>
      <w:r w:rsidRPr="00DB5DC7">
        <w:rPr>
          <w:rFonts w:ascii="Arial" w:hAnsi="Arial" w:cs="Arial"/>
          <w:sz w:val="20"/>
          <w:szCs w:val="20"/>
        </w:rPr>
        <w:t xml:space="preserve"> del Festival</w:t>
      </w:r>
      <w:r w:rsidR="001F6DAA" w:rsidRPr="00DB5DC7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="005A7B69" w:rsidRPr="009206F4">
          <w:rPr>
            <w:rStyle w:val="Collegamentoipertestuale"/>
            <w:rFonts w:ascii="Arial" w:hAnsi="Arial" w:cs="Arial"/>
            <w:sz w:val="20"/>
            <w:szCs w:val="20"/>
          </w:rPr>
          <w:t>https://foodsciencebooking.globalinformatica.biz/it/home</w:t>
        </w:r>
      </w:hyperlink>
      <w:r w:rsidR="005A7B69">
        <w:rPr>
          <w:rFonts w:ascii="Arial" w:hAnsi="Arial" w:cs="Arial"/>
          <w:sz w:val="20"/>
          <w:szCs w:val="20"/>
        </w:rPr>
        <w:t>.</w:t>
      </w:r>
    </w:p>
    <w:p w14:paraId="4F6307D7" w14:textId="77777777" w:rsidR="005A7B69" w:rsidRDefault="005A7B69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 xml:space="preserve">I biglietti sono prenotabili </w:t>
      </w:r>
      <w:r w:rsidRPr="005A7B69">
        <w:rPr>
          <w:rFonts w:ascii="Arial" w:hAnsi="Arial" w:cs="Arial"/>
          <w:b/>
          <w:bCs/>
          <w:sz w:val="20"/>
          <w:szCs w:val="20"/>
        </w:rPr>
        <w:t>fino a un'ora prima</w:t>
      </w:r>
      <w:r w:rsidRPr="00DB5DC7">
        <w:rPr>
          <w:rFonts w:ascii="Arial" w:hAnsi="Arial" w:cs="Arial"/>
          <w:sz w:val="20"/>
          <w:szCs w:val="20"/>
        </w:rPr>
        <w:t xml:space="preserve"> dell'inizio degli eventi.</w:t>
      </w:r>
    </w:p>
    <w:p w14:paraId="24248215" w14:textId="1C8903C9" w:rsidR="00454A97" w:rsidRPr="00DB5DC7" w:rsidRDefault="005A7B69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Tutti gli eventi a prenotazione obbligatoria sono quelli presenti nella </w:t>
      </w:r>
      <w:proofErr w:type="spellStart"/>
      <w:r>
        <w:rPr>
          <w:rFonts w:ascii="Arial" w:hAnsi="Arial" w:cs="Arial"/>
          <w:sz w:val="20"/>
          <w:szCs w:val="20"/>
        </w:rPr>
        <w:t>WebApp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17607B7" w14:textId="77777777" w:rsidR="00796251" w:rsidRPr="00DB5DC7" w:rsidRDefault="00796251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1EC0AC3C" w14:textId="57072A4E" w:rsidR="005A7B69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>Questi eventi sono a ingresso libero senza prenotazione:</w:t>
      </w:r>
      <w:r w:rsidR="00796251" w:rsidRPr="00DB5DC7">
        <w:rPr>
          <w:rFonts w:ascii="Arial" w:hAnsi="Arial" w:cs="Arial"/>
          <w:sz w:val="20"/>
          <w:szCs w:val="20"/>
        </w:rPr>
        <w:t xml:space="preserve"> l’installazione multimediale nell’ex-Chiesa di Madonna della Vittoria</w:t>
      </w:r>
      <w:r w:rsidR="005A7B69">
        <w:rPr>
          <w:rFonts w:ascii="Arial" w:hAnsi="Arial" w:cs="Arial"/>
          <w:sz w:val="20"/>
          <w:szCs w:val="20"/>
        </w:rPr>
        <w:t>, le conferenze in Piazza Mantegna e Piazza Concordia, il laboratorio “</w:t>
      </w:r>
      <w:r w:rsidR="005A7B69" w:rsidRPr="005A7B69">
        <w:rPr>
          <w:rFonts w:ascii="Arial" w:hAnsi="Arial" w:cs="Arial"/>
          <w:i/>
          <w:iCs/>
          <w:sz w:val="20"/>
          <w:szCs w:val="20"/>
        </w:rPr>
        <w:t>Ti piace vivere facile?</w:t>
      </w:r>
      <w:r w:rsidR="005A7B69">
        <w:rPr>
          <w:rFonts w:ascii="Arial" w:hAnsi="Arial" w:cs="Arial"/>
          <w:sz w:val="20"/>
          <w:szCs w:val="20"/>
        </w:rPr>
        <w:t>”.</w:t>
      </w:r>
    </w:p>
    <w:p w14:paraId="3644B75A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3EEAA14D" w14:textId="28B7E0EE" w:rsidR="00DA67C3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 xml:space="preserve">Una volta completata la procedura di prenotazione, si riceve una mail di conferma contenente il codice che dovrà essere mostrato all’ingresso della sala. È necessario presentarsi all’ingresso </w:t>
      </w:r>
      <w:r w:rsidRPr="00DB5DC7">
        <w:rPr>
          <w:rFonts w:ascii="Arial" w:hAnsi="Arial" w:cs="Arial"/>
          <w:b/>
          <w:bCs/>
          <w:sz w:val="20"/>
          <w:szCs w:val="20"/>
        </w:rPr>
        <w:t>almeno 15 minuti prima dell’inizio dell'evento</w:t>
      </w:r>
      <w:r w:rsidRPr="00DB5DC7">
        <w:rPr>
          <w:rFonts w:ascii="Arial" w:hAnsi="Arial" w:cs="Arial"/>
          <w:sz w:val="20"/>
          <w:szCs w:val="20"/>
        </w:rPr>
        <w:t>, oltre questo limite non è garantito l’accesso. I</w:t>
      </w:r>
      <w:r w:rsidRPr="00DB5DC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B5DC7">
        <w:rPr>
          <w:rFonts w:ascii="Arial" w:hAnsi="Arial" w:cs="Arial"/>
          <w:bCs/>
          <w:sz w:val="20"/>
          <w:szCs w:val="20"/>
        </w:rPr>
        <w:t>posti in sala sono limitati</w:t>
      </w:r>
      <w:r w:rsidRPr="00DB5DC7">
        <w:rPr>
          <w:rFonts w:ascii="Arial" w:hAnsi="Arial" w:cs="Arial"/>
          <w:sz w:val="20"/>
          <w:szCs w:val="20"/>
        </w:rPr>
        <w:t xml:space="preserve">: se per qualche motivo non fosse più possibile partecipare, si prega di </w:t>
      </w:r>
      <w:r w:rsidRPr="00DB5DC7">
        <w:rPr>
          <w:rFonts w:ascii="Arial" w:hAnsi="Arial" w:cs="Arial"/>
          <w:b/>
          <w:bCs/>
          <w:sz w:val="20"/>
          <w:szCs w:val="20"/>
        </w:rPr>
        <w:t xml:space="preserve">annullare la prenotazione </w:t>
      </w:r>
      <w:r w:rsidRPr="00DB5DC7">
        <w:rPr>
          <w:rFonts w:ascii="Arial" w:hAnsi="Arial" w:cs="Arial"/>
          <w:sz w:val="20"/>
          <w:szCs w:val="20"/>
        </w:rPr>
        <w:t>direttamente all’</w:t>
      </w:r>
      <w:r w:rsidRPr="00DB5DC7">
        <w:rPr>
          <w:rFonts w:ascii="Arial" w:hAnsi="Arial" w:cs="Arial"/>
          <w:b/>
          <w:bCs/>
          <w:sz w:val="20"/>
          <w:szCs w:val="20"/>
        </w:rPr>
        <w:t xml:space="preserve">infopoint in Piazza Mantegna </w:t>
      </w:r>
      <w:r w:rsidRPr="00DB5DC7">
        <w:rPr>
          <w:rFonts w:ascii="Arial" w:hAnsi="Arial" w:cs="Arial"/>
          <w:bCs/>
          <w:sz w:val="20"/>
          <w:szCs w:val="20"/>
        </w:rPr>
        <w:t>(attivo durante il Festival)</w:t>
      </w:r>
      <w:r w:rsidRPr="00DB5DC7">
        <w:rPr>
          <w:rFonts w:ascii="Arial" w:hAnsi="Arial" w:cs="Arial"/>
          <w:sz w:val="20"/>
          <w:szCs w:val="20"/>
        </w:rPr>
        <w:t xml:space="preserve"> oppure </w:t>
      </w:r>
      <w:r w:rsidR="00DA67C3" w:rsidRPr="00DB5DC7">
        <w:rPr>
          <w:rFonts w:ascii="Arial" w:hAnsi="Arial" w:cs="Arial"/>
          <w:b/>
          <w:bCs/>
          <w:sz w:val="20"/>
          <w:szCs w:val="20"/>
        </w:rPr>
        <w:t xml:space="preserve">tramite la </w:t>
      </w:r>
      <w:proofErr w:type="spellStart"/>
      <w:r w:rsidR="00DA67C3" w:rsidRPr="00DB5DC7">
        <w:rPr>
          <w:rFonts w:ascii="Arial" w:hAnsi="Arial" w:cs="Arial"/>
          <w:b/>
          <w:bCs/>
          <w:sz w:val="20"/>
          <w:szCs w:val="20"/>
        </w:rPr>
        <w:t>WebApp</w:t>
      </w:r>
      <w:proofErr w:type="spellEnd"/>
      <w:r w:rsidRPr="00DB5DC7">
        <w:rPr>
          <w:rFonts w:ascii="Arial" w:hAnsi="Arial" w:cs="Arial"/>
          <w:sz w:val="20"/>
          <w:szCs w:val="20"/>
        </w:rPr>
        <w:t>.</w:t>
      </w:r>
    </w:p>
    <w:p w14:paraId="394F2B6E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41E9B6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5DC7">
        <w:rPr>
          <w:rFonts w:ascii="Arial" w:hAnsi="Arial" w:cs="Arial"/>
          <w:b/>
          <w:bCs/>
          <w:sz w:val="22"/>
          <w:szCs w:val="22"/>
        </w:rPr>
        <w:t>Misure anti Covid-19</w:t>
      </w:r>
    </w:p>
    <w:p w14:paraId="54AFC149" w14:textId="6746E130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C7">
        <w:rPr>
          <w:rFonts w:ascii="Arial" w:hAnsi="Arial" w:cs="Arial"/>
          <w:sz w:val="20"/>
          <w:szCs w:val="20"/>
        </w:rPr>
        <w:t xml:space="preserve">Dal </w:t>
      </w:r>
      <w:r w:rsidR="00667327" w:rsidRPr="00DB5DC7">
        <w:rPr>
          <w:rFonts w:ascii="Arial" w:hAnsi="Arial" w:cs="Arial"/>
          <w:sz w:val="20"/>
          <w:szCs w:val="20"/>
        </w:rPr>
        <w:t>1</w:t>
      </w:r>
      <w:r w:rsidR="00667327">
        <w:rPr>
          <w:rFonts w:ascii="Arial" w:hAnsi="Arial" w:cs="Arial"/>
          <w:sz w:val="20"/>
          <w:szCs w:val="20"/>
        </w:rPr>
        <w:t xml:space="preserve"> </w:t>
      </w:r>
      <w:r w:rsidR="00667327" w:rsidRPr="00DB5DC7">
        <w:rPr>
          <w:rFonts w:ascii="Arial" w:hAnsi="Arial" w:cs="Arial"/>
          <w:sz w:val="20"/>
          <w:szCs w:val="20"/>
        </w:rPr>
        <w:t>maggio</w:t>
      </w:r>
      <w:r w:rsidRPr="00DB5DC7">
        <w:rPr>
          <w:rFonts w:ascii="Arial" w:hAnsi="Arial" w:cs="Arial"/>
          <w:sz w:val="20"/>
          <w:szCs w:val="20"/>
        </w:rPr>
        <w:t xml:space="preserve"> 2022 la mascherina non è più obbligatoria ma è consigliata in tutti i luoghi al chiuso, pubblici o aperti al pubblico. Tra le misure comportamentali individuali e collettive, si raccomanda di </w:t>
      </w:r>
      <w:r w:rsidR="00667327">
        <w:rPr>
          <w:rFonts w:ascii="Arial" w:hAnsi="Arial" w:cs="Arial"/>
          <w:sz w:val="20"/>
          <w:szCs w:val="20"/>
        </w:rPr>
        <w:t>prestare</w:t>
      </w:r>
      <w:r w:rsidRPr="00DB5DC7">
        <w:rPr>
          <w:rFonts w:ascii="Arial" w:hAnsi="Arial" w:cs="Arial"/>
          <w:sz w:val="20"/>
          <w:szCs w:val="20"/>
        </w:rPr>
        <w:t xml:space="preserve"> particolare attenzione all’igienizzazione delle mani, riducendo le occasioni di contatto, e al mantenimento del distanziamento interpersonale, ponendo attenzione alle possibili situazioni di assembramento.</w:t>
      </w:r>
    </w:p>
    <w:p w14:paraId="10AC698F" w14:textId="77777777" w:rsidR="00454A97" w:rsidRPr="00DB5DC7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69B02094" w14:textId="77777777" w:rsidR="00093624" w:rsidRPr="004C4183" w:rsidRDefault="00093624" w:rsidP="00093624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4183">
        <w:rPr>
          <w:rFonts w:ascii="Arial" w:hAnsi="Arial" w:cs="Arial"/>
          <w:b/>
          <w:bCs/>
          <w:sz w:val="22"/>
          <w:szCs w:val="22"/>
        </w:rPr>
        <w:t>Info scuole</w:t>
      </w:r>
      <w:r w:rsidRPr="004C4183">
        <w:rPr>
          <w:rFonts w:ascii="Arial" w:hAnsi="Arial" w:cs="Arial"/>
          <w:sz w:val="22"/>
          <w:szCs w:val="22"/>
        </w:rPr>
        <w:t xml:space="preserve"> Francesca Calvo scuole@foodsciencefestival.it </w:t>
      </w:r>
    </w:p>
    <w:p w14:paraId="449CBD8D" w14:textId="6A36789F" w:rsidR="00093624" w:rsidRPr="004C4183" w:rsidRDefault="00454A97" w:rsidP="00454A97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4183">
        <w:rPr>
          <w:rFonts w:ascii="Arial" w:hAnsi="Arial" w:cs="Arial"/>
          <w:b/>
          <w:bCs/>
          <w:sz w:val="22"/>
          <w:szCs w:val="22"/>
        </w:rPr>
        <w:t>Info al pubblico</w:t>
      </w:r>
      <w:r w:rsidRPr="004C4183">
        <w:rPr>
          <w:rFonts w:ascii="Arial" w:hAnsi="Arial" w:cs="Arial"/>
          <w:sz w:val="22"/>
          <w:szCs w:val="22"/>
        </w:rPr>
        <w:t xml:space="preserve"> 0376 330711</w:t>
      </w:r>
      <w:r w:rsidR="00DB5DC7" w:rsidRPr="004C4183">
        <w:rPr>
          <w:rFonts w:ascii="Arial" w:hAnsi="Arial" w:cs="Arial"/>
          <w:sz w:val="22"/>
          <w:szCs w:val="22"/>
        </w:rPr>
        <w:t xml:space="preserve"> |</w:t>
      </w:r>
      <w:r w:rsidR="00093624" w:rsidRPr="004C4183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093624" w:rsidRPr="004C4183">
          <w:rPr>
            <w:rStyle w:val="Collegamentoipertestuale"/>
            <w:rFonts w:ascii="Arial" w:hAnsi="Arial" w:cs="Arial"/>
            <w:sz w:val="22"/>
            <w:szCs w:val="22"/>
          </w:rPr>
          <w:t>segreteria@foodsciencefestival.it</w:t>
        </w:r>
      </w:hyperlink>
    </w:p>
    <w:p w14:paraId="15201EEA" w14:textId="77777777" w:rsidR="00454A97" w:rsidRPr="00C47954" w:rsidRDefault="00454A97" w:rsidP="00BE6499">
      <w:pPr>
        <w:pStyle w:val="Standard"/>
        <w:spacing w:line="264" w:lineRule="auto"/>
        <w:rPr>
          <w:rFonts w:ascii="Arial" w:hAnsi="Arial" w:cs="Arial"/>
          <w:sz w:val="20"/>
          <w:szCs w:val="20"/>
        </w:rPr>
      </w:pPr>
    </w:p>
    <w:p w14:paraId="4BD5912A" w14:textId="77777777" w:rsidR="00BE6499" w:rsidRPr="004C4183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sz w:val="2"/>
          <w:szCs w:val="2"/>
        </w:rPr>
      </w:pPr>
    </w:p>
    <w:p w14:paraId="5B2ED88A" w14:textId="77777777" w:rsidR="00BE6499" w:rsidRPr="00E32E5D" w:rsidRDefault="00000000" w:rsidP="00BE6499">
      <w:pPr>
        <w:pStyle w:val="Nessunaspaziatura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hyperlink r:id="rId8" w:history="1">
        <w:r w:rsidR="00BE6499" w:rsidRPr="00E32E5D">
          <w:rPr>
            <w:rStyle w:val="Collegamentoipertestuale"/>
            <w:rFonts w:ascii="Arial" w:hAnsi="Arial" w:cs="Arial"/>
            <w:b/>
            <w:bCs/>
            <w:sz w:val="20"/>
            <w:szCs w:val="20"/>
            <w:lang w:val="en-US"/>
          </w:rPr>
          <w:t>foodsciencefestival.it</w:t>
        </w:r>
      </w:hyperlink>
    </w:p>
    <w:p w14:paraId="2F360FA2" w14:textId="77777777" w:rsidR="00BE6499" w:rsidRPr="00E32E5D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  <w:r w:rsidRPr="00E32E5D">
        <w:rPr>
          <w:rFonts w:ascii="Arial" w:hAnsi="Arial" w:cs="Arial"/>
          <w:bCs/>
          <w:sz w:val="20"/>
          <w:szCs w:val="20"/>
          <w:lang w:val="en-US"/>
        </w:rPr>
        <w:t>Facebook @foodsciencefestival</w:t>
      </w:r>
    </w:p>
    <w:p w14:paraId="48028A19" w14:textId="77777777" w:rsidR="00BE6499" w:rsidRPr="00E32E5D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E32E5D">
        <w:rPr>
          <w:rFonts w:ascii="Arial" w:hAnsi="Arial" w:cs="Arial"/>
          <w:bCs/>
          <w:sz w:val="20"/>
          <w:szCs w:val="20"/>
          <w:lang w:val="en-US"/>
        </w:rPr>
        <w:t xml:space="preserve">Twitter </w:t>
      </w:r>
      <w:r w:rsidRPr="00E32E5D">
        <w:rPr>
          <w:rFonts w:ascii="Arial" w:hAnsi="Arial" w:cs="Arial"/>
          <w:sz w:val="20"/>
          <w:szCs w:val="20"/>
          <w:lang w:val="en-US"/>
        </w:rPr>
        <w:t>@foodsciencefest</w:t>
      </w:r>
    </w:p>
    <w:p w14:paraId="2478CF87" w14:textId="77777777" w:rsidR="00BE6499" w:rsidRPr="00E32E5D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E32E5D">
        <w:rPr>
          <w:rFonts w:ascii="Arial" w:hAnsi="Arial" w:cs="Arial"/>
          <w:sz w:val="20"/>
          <w:szCs w:val="20"/>
          <w:lang w:val="en-US"/>
        </w:rPr>
        <w:t>Instagram @foodsciencefestival</w:t>
      </w:r>
    </w:p>
    <w:p w14:paraId="49BE3DD7" w14:textId="77777777" w:rsidR="00BE6499" w:rsidRPr="00E32E5D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E32E5D">
        <w:rPr>
          <w:rFonts w:ascii="Arial" w:hAnsi="Arial" w:cs="Arial"/>
          <w:sz w:val="20"/>
          <w:szCs w:val="20"/>
          <w:lang w:val="en-US"/>
        </w:rPr>
        <w:t>YouTube @Food&amp;Science Festival</w:t>
      </w:r>
    </w:p>
    <w:p w14:paraId="376373C5" w14:textId="5537631A" w:rsidR="00BE6499" w:rsidRDefault="00BE6499" w:rsidP="00BE6499">
      <w:pPr>
        <w:pStyle w:val="Nessunaspaziatura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E32E5D">
        <w:rPr>
          <w:rFonts w:ascii="Arial" w:hAnsi="Arial" w:cs="Arial"/>
          <w:i/>
          <w:sz w:val="20"/>
          <w:szCs w:val="20"/>
        </w:rPr>
        <w:t>#FSF2022</w:t>
      </w:r>
      <w:r w:rsidRPr="00E32E5D">
        <w:rPr>
          <w:rFonts w:ascii="Arial" w:hAnsi="Arial" w:cs="Arial"/>
          <w:i/>
          <w:sz w:val="20"/>
          <w:szCs w:val="20"/>
        </w:rPr>
        <w:br/>
        <w:t>#foodscience2022</w:t>
      </w:r>
    </w:p>
    <w:p w14:paraId="48E1CAAA" w14:textId="77777777" w:rsidR="004C4183" w:rsidRPr="00E32E5D" w:rsidRDefault="004C4183" w:rsidP="00BE6499">
      <w:pPr>
        <w:pStyle w:val="Nessunaspaziatura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D5D189D" w14:textId="5AF7FE09" w:rsidR="00BE6499" w:rsidRPr="00E32E5D" w:rsidRDefault="00BE6499" w:rsidP="00BE6499">
      <w:pPr>
        <w:pStyle w:val="Nessunaspaziatura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32E5D">
        <w:rPr>
          <w:rFonts w:ascii="Arial" w:hAnsi="Arial" w:cs="Arial"/>
          <w:b/>
          <w:sz w:val="20"/>
          <w:szCs w:val="20"/>
        </w:rPr>
        <w:t>Ufficio stampa</w:t>
      </w:r>
    </w:p>
    <w:p w14:paraId="77864D3F" w14:textId="77777777" w:rsidR="00BE6499" w:rsidRPr="00E32E5D" w:rsidRDefault="00BE6499" w:rsidP="00BE649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32E5D">
        <w:rPr>
          <w:rFonts w:ascii="Arial" w:hAnsi="Arial" w:cs="Arial"/>
          <w:sz w:val="20"/>
          <w:szCs w:val="20"/>
        </w:rPr>
        <w:t>Ex Libris Comunicazione</w:t>
      </w:r>
    </w:p>
    <w:p w14:paraId="764E60CC" w14:textId="77777777" w:rsidR="00BE6499" w:rsidRPr="00E32E5D" w:rsidRDefault="00BE6499" w:rsidP="00BE649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  <w:lang w:val="fr-FR"/>
        </w:rPr>
      </w:pPr>
      <w:r w:rsidRPr="00E32E5D">
        <w:rPr>
          <w:rFonts w:ascii="Arial" w:hAnsi="Arial" w:cs="Arial"/>
          <w:sz w:val="20"/>
          <w:szCs w:val="20"/>
        </w:rPr>
        <w:t xml:space="preserve">Tel. </w:t>
      </w:r>
      <w:r w:rsidRPr="00E32E5D">
        <w:rPr>
          <w:rFonts w:ascii="Arial" w:hAnsi="Arial" w:cs="Arial"/>
          <w:sz w:val="20"/>
          <w:szCs w:val="20"/>
          <w:lang w:val="fr-FR"/>
        </w:rPr>
        <w:t>+39 02 45475230</w:t>
      </w:r>
    </w:p>
    <w:p w14:paraId="37E45624" w14:textId="77777777" w:rsidR="00BE6499" w:rsidRPr="00E32E5D" w:rsidRDefault="00BE6499" w:rsidP="00BE649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32E5D">
        <w:rPr>
          <w:rFonts w:ascii="Arial" w:hAnsi="Arial" w:cs="Arial"/>
          <w:sz w:val="20"/>
          <w:szCs w:val="20"/>
          <w:lang w:val="fr-FR"/>
        </w:rPr>
        <w:t xml:space="preserve">Email: </w:t>
      </w:r>
      <w:hyperlink r:id="rId9" w:history="1">
        <w:r w:rsidRPr="00E32E5D">
          <w:rPr>
            <w:rStyle w:val="Collegamentoipertestuale"/>
            <w:rFonts w:ascii="Arial" w:hAnsi="Arial" w:cs="Arial"/>
            <w:sz w:val="20"/>
            <w:szCs w:val="20"/>
          </w:rPr>
          <w:t>press@foodsciencefestival.it</w:t>
        </w:r>
      </w:hyperlink>
    </w:p>
    <w:p w14:paraId="2BF9D25E" w14:textId="3E6A7A5E" w:rsidR="00F63A64" w:rsidRDefault="00BE6499" w:rsidP="00BE649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32E5D">
        <w:rPr>
          <w:rFonts w:ascii="Arial" w:hAnsi="Arial" w:cs="Arial"/>
          <w:sz w:val="20"/>
          <w:szCs w:val="20"/>
          <w:lang w:val="fr-FR"/>
        </w:rPr>
        <w:t xml:space="preserve">Daria Luzi: </w:t>
      </w:r>
      <w:r w:rsidRPr="00E32E5D">
        <w:rPr>
          <w:rFonts w:ascii="Arial" w:hAnsi="Arial" w:cs="Arial"/>
          <w:sz w:val="20"/>
          <w:szCs w:val="20"/>
        </w:rPr>
        <w:t>371 3311830</w:t>
      </w:r>
    </w:p>
    <w:p w14:paraId="15E54C7B" w14:textId="42B8FAB1" w:rsidR="004C4183" w:rsidRPr="00C47954" w:rsidRDefault="004C4183" w:rsidP="00BE6499">
      <w:pPr>
        <w:pStyle w:val="Nessunaspaziatura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4183">
        <w:rPr>
          <w:rFonts w:ascii="Arial" w:hAnsi="Arial" w:cs="Arial"/>
          <w:sz w:val="20"/>
          <w:szCs w:val="20"/>
        </w:rPr>
        <w:t xml:space="preserve">Mariachiara </w:t>
      </w:r>
      <w:proofErr w:type="spellStart"/>
      <w:r w:rsidRPr="004C4183">
        <w:rPr>
          <w:rFonts w:ascii="Arial" w:hAnsi="Arial" w:cs="Arial"/>
          <w:sz w:val="20"/>
          <w:szCs w:val="20"/>
        </w:rPr>
        <w:t>Rafaiani</w:t>
      </w:r>
      <w:proofErr w:type="spellEnd"/>
      <w:r w:rsidRPr="004C4183">
        <w:rPr>
          <w:rFonts w:ascii="Arial" w:hAnsi="Arial" w:cs="Arial"/>
          <w:sz w:val="20"/>
          <w:szCs w:val="20"/>
        </w:rPr>
        <w:t>: 334 7022834</w:t>
      </w:r>
    </w:p>
    <w:sectPr w:rsidR="004C4183" w:rsidRPr="00C47954" w:rsidSect="00C415F2">
      <w:head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3ED36" w14:textId="77777777" w:rsidR="00A339C8" w:rsidRDefault="00A339C8" w:rsidP="00F63A64">
      <w:r>
        <w:separator/>
      </w:r>
    </w:p>
  </w:endnote>
  <w:endnote w:type="continuationSeparator" w:id="0">
    <w:p w14:paraId="031532F5" w14:textId="77777777" w:rsidR="00A339C8" w:rsidRDefault="00A339C8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7A401" w14:textId="77777777" w:rsidR="00A339C8" w:rsidRDefault="00A339C8" w:rsidP="00F63A64">
      <w:r>
        <w:separator/>
      </w:r>
    </w:p>
  </w:footnote>
  <w:footnote w:type="continuationSeparator" w:id="0">
    <w:p w14:paraId="1B56AE55" w14:textId="77777777" w:rsidR="00A339C8" w:rsidRDefault="00A339C8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4B70120B">
          <wp:extent cx="6116320" cy="676997"/>
          <wp:effectExtent l="0" t="0" r="508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769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BD"/>
    <w:rsid w:val="00036445"/>
    <w:rsid w:val="00075894"/>
    <w:rsid w:val="00093624"/>
    <w:rsid w:val="000E6537"/>
    <w:rsid w:val="00146502"/>
    <w:rsid w:val="001F6DAA"/>
    <w:rsid w:val="00291D59"/>
    <w:rsid w:val="003B1438"/>
    <w:rsid w:val="003B4524"/>
    <w:rsid w:val="00454A97"/>
    <w:rsid w:val="004C4183"/>
    <w:rsid w:val="005A2D28"/>
    <w:rsid w:val="005A7B69"/>
    <w:rsid w:val="0060633D"/>
    <w:rsid w:val="00667327"/>
    <w:rsid w:val="00707C61"/>
    <w:rsid w:val="0072602F"/>
    <w:rsid w:val="007353F1"/>
    <w:rsid w:val="00795AB1"/>
    <w:rsid w:val="00796251"/>
    <w:rsid w:val="00801743"/>
    <w:rsid w:val="008759C1"/>
    <w:rsid w:val="008D592F"/>
    <w:rsid w:val="009C3D71"/>
    <w:rsid w:val="009E5995"/>
    <w:rsid w:val="009F4334"/>
    <w:rsid w:val="00A31F7E"/>
    <w:rsid w:val="00A339C8"/>
    <w:rsid w:val="00AA749A"/>
    <w:rsid w:val="00B10695"/>
    <w:rsid w:val="00B11D0D"/>
    <w:rsid w:val="00B2163B"/>
    <w:rsid w:val="00BE6499"/>
    <w:rsid w:val="00C415F2"/>
    <w:rsid w:val="00C47954"/>
    <w:rsid w:val="00C902FF"/>
    <w:rsid w:val="00CF75BD"/>
    <w:rsid w:val="00DA67C3"/>
    <w:rsid w:val="00DB5743"/>
    <w:rsid w:val="00DB5DC7"/>
    <w:rsid w:val="00E04339"/>
    <w:rsid w:val="00EB025B"/>
    <w:rsid w:val="00EF04DF"/>
    <w:rsid w:val="00F56AFD"/>
    <w:rsid w:val="00F63A64"/>
    <w:rsid w:val="00F740EE"/>
    <w:rsid w:val="00F83530"/>
    <w:rsid w:val="00F86C29"/>
    <w:rsid w:val="00FE486A"/>
    <w:rsid w:val="00FF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0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  <w:style w:type="character" w:styleId="Collegamentoipertestuale">
    <w:name w:val="Hyperlink"/>
    <w:unhideWhenUsed/>
    <w:rsid w:val="00454A97"/>
    <w:rPr>
      <w:color w:val="000080"/>
      <w:u w:val="single"/>
    </w:rPr>
  </w:style>
  <w:style w:type="paragraph" w:customStyle="1" w:styleId="Standard">
    <w:name w:val="Standard"/>
    <w:rsid w:val="00454A9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1F6DA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F4334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BE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9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5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9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odsciencefestiva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greteria@foodsciencefestival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odsciencebooking.globalinformatica.biz/it/hom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press@foodsciencefesti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Daria  luzi</cp:lastModifiedBy>
  <cp:revision>28</cp:revision>
  <dcterms:created xsi:type="dcterms:W3CDTF">2022-09-09T10:01:00Z</dcterms:created>
  <dcterms:modified xsi:type="dcterms:W3CDTF">2022-09-29T11:21:00Z</dcterms:modified>
</cp:coreProperties>
</file>